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outlineLvl w:val="0"/>
        <w:rPr>
          <w:b/>
          <w:sz w:val="52"/>
          <w:szCs w:val="52"/>
        </w:rPr>
      </w:pPr>
    </w:p>
    <w:p>
      <w:pPr>
        <w:spacing w:line="360" w:lineRule="auto"/>
        <w:jc w:val="both"/>
        <w:outlineLvl w:val="0"/>
        <w:rPr>
          <w:b/>
          <w:sz w:val="52"/>
          <w:szCs w:val="52"/>
        </w:rPr>
      </w:pPr>
    </w:p>
    <w:p>
      <w:pPr>
        <w:spacing w:line="360" w:lineRule="auto"/>
        <w:jc w:val="center"/>
        <w:outlineLvl w:val="0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研究者文件夹归档目录</w:t>
      </w:r>
      <w:bookmarkStart w:id="0" w:name="_GoBack"/>
      <w:bookmarkEnd w:id="0"/>
    </w:p>
    <w:p>
      <w:pPr>
        <w:spacing w:line="360" w:lineRule="auto"/>
        <w:jc w:val="center"/>
        <w:outlineLvl w:val="0"/>
        <w:rPr>
          <w:b/>
          <w:sz w:val="52"/>
          <w:szCs w:val="52"/>
        </w:rPr>
      </w:pPr>
    </w:p>
    <w:tbl>
      <w:tblPr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89"/>
        <w:gridCol w:w="3143"/>
        <w:gridCol w:w="2208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467" w:type="dxa"/>
            <w:gridSpan w:val="3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项目编号</w:t>
            </w:r>
          </w:p>
        </w:tc>
        <w:tc>
          <w:tcPr>
            <w:tcW w:w="314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PI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申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办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方</w:t>
            </w:r>
          </w:p>
        </w:tc>
        <w:tc>
          <w:tcPr>
            <w:tcW w:w="314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试验分期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开始时间</w:t>
            </w:r>
          </w:p>
        </w:tc>
        <w:tc>
          <w:tcPr>
            <w:tcW w:w="314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结束时间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归档日期</w:t>
            </w:r>
          </w:p>
        </w:tc>
        <w:tc>
          <w:tcPr>
            <w:tcW w:w="314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其    他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研究者文件夹个数</w:t>
            </w:r>
          </w:p>
        </w:tc>
        <w:tc>
          <w:tcPr>
            <w:tcW w:w="314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受试者文件夹个数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归 档 人</w:t>
            </w:r>
          </w:p>
        </w:tc>
        <w:tc>
          <w:tcPr>
            <w:tcW w:w="314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机构办接收人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备注</w:t>
            </w:r>
          </w:p>
        </w:tc>
        <w:tc>
          <w:tcPr>
            <w:tcW w:w="7467" w:type="dxa"/>
            <w:gridSpan w:val="3"/>
            <w:textDirection w:val="lrTb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outlineLvl w:val="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outlineLvl w:val="0"/>
        <w:rPr>
          <w:b/>
          <w:sz w:val="52"/>
          <w:szCs w:val="52"/>
        </w:rPr>
      </w:pPr>
    </w:p>
    <w:p>
      <w:pPr>
        <w:spacing w:line="360" w:lineRule="auto"/>
        <w:jc w:val="center"/>
        <w:outlineLvl w:val="0"/>
        <w:rPr>
          <w:b/>
          <w:sz w:val="52"/>
          <w:szCs w:val="52"/>
        </w:rPr>
      </w:pPr>
    </w:p>
    <w:p>
      <w:pPr>
        <w:spacing w:line="360" w:lineRule="auto"/>
        <w:jc w:val="both"/>
        <w:outlineLvl w:val="0"/>
        <w:rPr>
          <w:b/>
          <w:sz w:val="52"/>
          <w:szCs w:val="52"/>
        </w:rPr>
      </w:pPr>
    </w:p>
    <w:p>
      <w:pPr>
        <w:spacing w:line="360" w:lineRule="auto"/>
        <w:jc w:val="both"/>
        <w:outlineLvl w:val="0"/>
        <w:rPr>
          <w:b/>
          <w:sz w:val="52"/>
          <w:szCs w:val="52"/>
        </w:rPr>
      </w:pPr>
    </w:p>
    <w:p>
      <w:pPr>
        <w:spacing w:line="360" w:lineRule="auto"/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研究者文件夹目录</w:t>
      </w:r>
    </w:p>
    <w:tbl>
      <w:tblPr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4761"/>
        <w:gridCol w:w="2748"/>
        <w:gridCol w:w="2772"/>
        <w:gridCol w:w="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1028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1、研究者文件夹含有以下内容，不适用本研究的部分，请在相应的目录中标记NA。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1028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2、同一章节请按文件生成日期排序（最新的文件放在最前面）。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1028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3、如有版号/版本日期请在备注中标记。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文件名称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原件/复印件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1. 药政相关文件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临床试验批件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人类遗传资源备案/审批件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其他药政审批/备案文件清单及回执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与药政部门有关的通信文件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2. 研究相关联系人/会议培训记录/报告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2.1.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研究相关联系人名单及更新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2.2.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研究者会议文件（会议日程、签到表、PPT及会议纪要）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2.3.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中心启动培训会（会议日程、签到表、PPT及会议纪要）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2.4.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中期会议文件（会议日程、签到表、PPT及会议纪要）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2.5.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总结会文件（会议日程、签到表、PPT及会议纪要）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2.6.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研究人员培训记录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2.7.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其他会议相关文件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3. 研究协议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3.1.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申办者授权文件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3.2.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保密协议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3.3.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临床研究协议及修订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3.4.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发票/收据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3.5.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保险文件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3.6.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其它协议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3.7.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与研究协议有关的通信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4. 临床研究方案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4.1.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研究方案及修订版本的清单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4.2.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最新版研究方案及签字页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4.3.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方案修订说明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4.4.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被替代的方案/修正版本及签字页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5. 研究者手册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5.1.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研究者手册及签收单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5.2.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研究者手册更新版本及签收单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6. 知情同意书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6.1.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知情同意书及修订版本清单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文件名称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原件/复印件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6.2.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知情同意书样本及修订版本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6.3.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已签署的知情同意书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7. 病例报告表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7.1.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病例报告表样本及修订版本清单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7.2.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适用的病例报告表样本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7.3.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病例报告表填写指南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7.4.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已完成的研究病例报告表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7.5.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注释CRF（eCRF）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7.6.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其它重要文件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8. 其他研究文件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8.1.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受试者日记卡样本及修订版本清单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8.2.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受试者日记卡样本及修订版本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8.3.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受试者信息卡样本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8.4.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调查问卷/生活质量问卷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8.5.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批准的受试者招募广告/招募计划/保持参与研究的材料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8.5.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其他文件（如项目特定SOP等）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9. 研究中心人员授权及资质文件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9.1.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研究人员职责授权表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9.2.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研究者简历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9.3.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研究者资质证书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9.4.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研究者的GCP培训证书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9.5.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FDA 1572表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9.6.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 xml:space="preserve">财务状况披露表 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10. 临床试验机构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10.1.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研究立项递交文件清单及回执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10.2.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研究进展报告递交信与回执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10.3.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其他文件递交信与回执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10.4.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相关沟通记录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11. 伦理委员会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11.1.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首次伦理递交信、回执及文件清单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11.2.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首次伦理委员会批件/意见及成员名单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11.3.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文件修订伦理递交信、回执及文件清单及伦理批件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11.4.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试验中期或年度报告伦理递交信、回执及报告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11.5.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方案违背的伦理递交信、回执及伦理意见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11.6.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其它文件的伦理递交信及回执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11.7.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与伦理委员会的重要沟通记录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11.8.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其他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文件名称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原件/复印件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12. 与受试者相关的文件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12.1.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原始资料确认表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12.2.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填写完整的受试者筛选与入选表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12.3.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填写完整的受试者鉴认代码表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12.4.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受试者随机文件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12.5.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完成试验受试者编码目录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12.6.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原始文件的原件或核证副本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12.7.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填写完整的受试者信息卡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12.8.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填写完整的调查问卷/生活质量问卷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12.9.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方案违背列表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12.10.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受试者其它相关文件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13. 研究文件及物资供应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</w:rPr>
              <w:t xml:space="preserve">13.1.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lang w:eastAsia="zh-CN"/>
              </w:rPr>
              <w:t>研究文件申请、运送、交接、回收记录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13.2.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试验物资申请、运送、交接、回收记录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13.3.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研究设备使用手册或指南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13.4.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研究文件/试验物资分发汇总表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13.5.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与研究文件、物资供应有关的通信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13.6.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14. 研究药物信息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已批准的外包装标签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产品说明书或手册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药检报告/证明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研究药物手册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进口/出口许可证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14.6.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研究药物随机文件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14.7.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研究药物的供应记录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14.8.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研究药物运货单及运输温湿度记录、温湿度计校准证书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14.9.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研究药物库存表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14.10.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研究药物发放回收表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14.11.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研究药物返还表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14.12.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研究药物销毁表（销毁授权）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14.13.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研究药物储存的温湿度记录、温湿度计校准证书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14.14.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与研究药物有关的沟通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14.15.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其他文件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15. 生物样本相关文件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15.1.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生物样本处理要求/流程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15.2.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生物样本采集记录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15.3.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生物样本交接、处理记录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15.4.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生物样本存储记录表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文件名称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原件/复印件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15.5.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生物样本储存温度记录表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15.6.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生物样本销毁记录表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15.7.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生物样本标签编码表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15.8.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生物样本转移记录表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15.9.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生物样本运输记录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15.10.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生物样本运输温度记录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15.11.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其他文件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16. 安全性信息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16.1.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本中心严重不良事件报告、伦理递交信及回执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16.2.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本中心严重不良事件上报药政部门相关文件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16.3.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本中心严重不良事件上报申办者的相关文件（原件）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75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16.4.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申办者提供的安全性信息更新、伦理递交信及回执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16.5.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严重不良事件报告程序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16.6.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严重不良事件空白表格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16.7.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妊娠报告相关文件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16.8.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药物过量报告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16.9.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安全性信息相关沟通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17. 研究破盲相关文件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17.1.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研究破盲流程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17.2.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盲底信封及接收记录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17.3.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破盲记录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17.4.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盲法相关文件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17.5.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双盲试验揭盲结果（研究结束）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 实验室相关文件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18.1.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中心实验室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18.1.1. 中心实验室资质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18.1.2. 中心实验室质控证明及更新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18.1.3. 中心实验室手册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18.1.4. 中心实验室正常值范围及更新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18.1.5. 中心实验室物资预定、运输及确认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18.1.6. 与中心实验室有关的通信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18.2.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本中心实验室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18.2.1. 实验室质控证明及更新（原件）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18.2.2. 实验室正常值范围及更新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18.2.3. 实验室操作手册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18.2.4. 与实验室有关的研究通信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18.2.5. 实验室样品储存记录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gridAfter w:val="1"/>
          <w:wAfter w:w="24" w:type="dxa"/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文件名称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原件/复印件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720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18.3. 其他（心电图、PSG等校准证书及相关文件）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19. 临床监查文件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19.1.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可行性调查问卷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19.2.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研究中心访视记录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19.3.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临床研究选择监查访视确认函/随访信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19.4.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研究中心启动监查确认信函/随访信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19.5.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常规监查确认信函/随访信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19.6.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研究中心关闭监查确认信函/随访信函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19.7.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研究结束声明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19.8.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备忘录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19.9.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其它文件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20. 数据管理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20.1.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病例报告表的回收记录表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20.2.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病例报告表的数据疑问表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20.3.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统计分析报告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21. 研究报告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21.1.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总结报告（CSR）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21.2.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中心小结报告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21.3.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中期临床研究报告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21.4.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 xml:space="preserve">22. 稽查证明 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22.1.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稽查确认函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22.2.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稽查证明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22.3.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稽查随访信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22.4.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与稽查有关的通讯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23. 其他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23.1.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研究中心设备校准证书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</w:pPr>
            <w:r>
              <w:rPr>
                <w:rFonts w:hint="default" w:ascii="Microsoft New Tai Lue" w:hAnsi="宋体"/>
                <w:b w:val="0"/>
                <w:i w:val="0"/>
                <w:color w:val="000000"/>
                <w:sz w:val="21"/>
                <w:u w:val="none"/>
                <w:shd w:val="clear" w:color="auto" w:fill="FFFFFF"/>
              </w:rPr>
              <w:t xml:space="preserve">23.2.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u w:val="none"/>
                <w:shd w:val="clear" w:color="auto" w:fill="FFFFFF"/>
                <w:lang w:eastAsia="zh-CN"/>
              </w:rPr>
              <w:t>……（根据项目实际情况添加）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□原件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 □复印件 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□NA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spacing w:line="360" w:lineRule="auto"/>
        <w:rPr>
          <w:sz w:val="24"/>
        </w:rPr>
      </w:pPr>
    </w:p>
    <w:sectPr>
      <w:headerReference r:id="rId4" w:type="default"/>
      <w:footerReference r:id="rId5" w:type="default"/>
      <w:type w:val="continuous"/>
      <w:pgSz w:w="11906" w:h="16838"/>
      <w:pgMar w:top="1134" w:right="850" w:bottom="850" w:left="850" w:header="851" w:footer="992" w:gutter="0"/>
      <w:paperSrc w:first="0" w:oth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文本框4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6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  <w:r>
      <w:rPr>
        <w:rFonts w:hint="eastAsia" w:cs="Times New Roman"/>
        <w:kern w:val="2"/>
        <w:sz w:val="21"/>
        <w:szCs w:val="24"/>
        <w:lang w:val="en-US" w:eastAsia="zh-CN" w:bidi="ar-SA"/>
      </w:rPr>
      <w:t>生效日期：2022年4月12日</w: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177" w:tblpY="-33"/>
      <w:tblOverlap w:val="never"/>
      <w:tblW w:w="995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  <w:tblGrid>
      <w:gridCol w:w="4978"/>
      <w:gridCol w:w="497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Ex>
      <w:tc>
        <w:tcPr>
          <w:tcW w:w="4978" w:type="dxa"/>
          <w:vAlign w:val="center"/>
        </w:tcPr>
        <w:p>
          <w:pPr>
            <w:pStyle w:val="10"/>
            <w:pBdr>
              <w:bottom w:val="none" w:color="auto" w:sz="0" w:space="0"/>
            </w:pBdr>
            <w:jc w:val="left"/>
            <w:rPr>
              <w:rFonts w:hint="eastAsia" w:eastAsia="宋体"/>
              <w:szCs w:val="21"/>
              <w:lang w:val="en-US" w:eastAsia="zh-CN"/>
            </w:rPr>
          </w:pPr>
          <w:r>
            <w:rPr>
              <w:rFonts w:hint="eastAsia"/>
              <w:szCs w:val="21"/>
              <w:lang w:val="en-US" w:eastAsia="zh-CN"/>
            </w:rPr>
            <w:t>大连市第七人民医院药物临床试验机构</w:t>
          </w:r>
        </w:p>
      </w:tc>
      <w:tc>
        <w:tcPr>
          <w:tcW w:w="4978" w:type="dxa"/>
          <w:vAlign w:val="center"/>
        </w:tcPr>
        <w:p>
          <w:pPr>
            <w:pStyle w:val="10"/>
            <w:pBdr>
              <w:bottom w:val="none" w:color="auto" w:sz="0" w:space="0"/>
            </w:pBdr>
            <w:rPr>
              <w:rFonts w:hint="eastAsia"/>
              <w:szCs w:val="21"/>
            </w:rPr>
          </w:pPr>
          <w:r>
            <w:rPr>
              <w:rFonts w:hint="eastAsia"/>
              <w:szCs w:val="21"/>
            </w:rPr>
            <w:t xml:space="preserve">                                </w:t>
          </w:r>
        </w:p>
      </w:tc>
    </w:tr>
  </w:tbl>
  <w:p>
    <w:r>
      <w:t xml:space="preserve">   </w:t>
    </w:r>
  </w:p>
  <w:p>
    <w:pPr>
      <w:rPr>
        <w:rFonts w:hint="eastAsia"/>
      </w:rPr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27960478">
    <w:nsid w:val="0D96669E"/>
    <w:multiLevelType w:val="singleLevel"/>
    <w:tmpl w:val="0D96669E"/>
    <w:lvl w:ilvl="0" w:tentative="1">
      <w:start w:val="3"/>
      <w:numFmt w:val="upperLetter"/>
      <w:pStyle w:val="3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79604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qFormat/>
    <w:uiPriority w:val="0"/>
    <w:pPr>
      <w:keepNext/>
      <w:widowControl/>
      <w:numPr>
        <w:ilvl w:val="0"/>
        <w:numId w:val="1"/>
      </w:numPr>
      <w:spacing w:before="120" w:line="0" w:lineRule="atLeast"/>
      <w:outlineLvl w:val="1"/>
    </w:pPr>
    <w:rPr>
      <w:b/>
      <w:kern w:val="0"/>
      <w:sz w:val="24"/>
      <w:szCs w:val="20"/>
      <w:lang w:eastAsia="en-US"/>
    </w:rPr>
  </w:style>
  <w:style w:type="paragraph" w:styleId="4">
    <w:name w:val="heading 5"/>
    <w:basedOn w:val="1"/>
    <w:next w:val="1"/>
    <w:link w:val="23"/>
    <w:qFormat/>
    <w:uiPriority w:val="0"/>
    <w:pPr>
      <w:keepNext/>
      <w:widowControl/>
      <w:jc w:val="left"/>
      <w:outlineLvl w:val="4"/>
    </w:pPr>
    <w:rPr>
      <w:kern w:val="0"/>
      <w:sz w:val="24"/>
      <w:szCs w:val="20"/>
      <w:lang w:eastAsia="en-US"/>
    </w:rPr>
  </w:style>
  <w:style w:type="paragraph" w:styleId="5">
    <w:name w:val="heading 7"/>
    <w:basedOn w:val="1"/>
    <w:next w:val="1"/>
    <w:link w:val="29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11">
    <w:name w:val="Default Paragraph Font"/>
    <w:semiHidden/>
    <w:uiPriority w:val="0"/>
  </w:style>
  <w:style w:type="paragraph" w:styleId="6">
    <w:name w:val="annotation subject"/>
    <w:basedOn w:val="7"/>
    <w:next w:val="7"/>
    <w:link w:val="21"/>
    <w:uiPriority w:val="0"/>
    <w:rPr>
      <w:b/>
      <w:bCs/>
    </w:rPr>
  </w:style>
  <w:style w:type="paragraph" w:styleId="7">
    <w:name w:val="annotation text"/>
    <w:basedOn w:val="1"/>
    <w:link w:val="28"/>
    <w:uiPriority w:val="0"/>
    <w:rPr>
      <w:sz w:val="20"/>
      <w:szCs w:val="20"/>
    </w:rPr>
  </w:style>
  <w:style w:type="paragraph" w:styleId="8">
    <w:name w:val="Balloon Text"/>
    <w:basedOn w:val="1"/>
    <w:link w:val="24"/>
    <w:uiPriority w:val="0"/>
    <w:rPr>
      <w:sz w:val="18"/>
      <w:szCs w:val="18"/>
    </w:rPr>
  </w:style>
  <w:style w:type="paragraph" w:styleId="9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uiPriority w:val="0"/>
  </w:style>
  <w:style w:type="character" w:styleId="13">
    <w:name w:val="Hyperlink"/>
    <w:unhideWhenUsed/>
    <w:uiPriority w:val="99"/>
    <w:rPr>
      <w:color w:val="35A1D4"/>
      <w:u w:val="single"/>
    </w:rPr>
  </w:style>
  <w:style w:type="character" w:styleId="14">
    <w:name w:val="annotation reference"/>
    <w:uiPriority w:val="0"/>
    <w:rPr>
      <w:sz w:val="16"/>
      <w:szCs w:val="16"/>
    </w:rPr>
  </w:style>
  <w:style w:type="paragraph" w:customStyle="1" w:styleId="15">
    <w:name w:val="ZStudyCode"/>
    <w:basedOn w:val="1"/>
    <w:uiPriority w:val="0"/>
    <w:pPr>
      <w:widowControl/>
      <w:jc w:val="left"/>
    </w:pPr>
    <w:rPr>
      <w:kern w:val="0"/>
      <w:sz w:val="24"/>
      <w:szCs w:val="20"/>
      <w:lang w:eastAsia="en-US"/>
    </w:rPr>
  </w:style>
  <w:style w:type="paragraph" w:customStyle="1" w:styleId="16">
    <w:name w:val="Z-Date"/>
    <w:basedOn w:val="1"/>
    <w:uiPriority w:val="0"/>
    <w:pPr>
      <w:widowControl/>
      <w:spacing w:after="240" w:line="280" w:lineRule="atLeast"/>
      <w:jc w:val="left"/>
    </w:pPr>
    <w:rPr>
      <w:kern w:val="0"/>
      <w:sz w:val="24"/>
      <w:szCs w:val="20"/>
      <w:lang w:eastAsia="en-US"/>
    </w:rPr>
  </w:style>
  <w:style w:type="paragraph" w:customStyle="1" w:styleId="17">
    <w:name w:val="Revision"/>
    <w:unhideWhenUsed/>
    <w:uiPriority w:val="99"/>
    <w:rPr>
      <w:kern w:val="2"/>
      <w:sz w:val="21"/>
      <w:szCs w:val="24"/>
    </w:rPr>
  </w:style>
  <w:style w:type="paragraph" w:customStyle="1" w:styleId="18">
    <w:name w:val="A-Guided"/>
    <w:uiPriority w:val="0"/>
    <w:pPr>
      <w:spacing w:before="60"/>
    </w:pPr>
    <w:rPr>
      <w:lang w:eastAsia="en-US"/>
    </w:rPr>
  </w:style>
  <w:style w:type="paragraph" w:customStyle="1" w:styleId="19">
    <w:name w:val="Colorful List - Accent 11"/>
    <w:basedOn w:val="1"/>
    <w:qFormat/>
    <w:uiPriority w:val="99"/>
    <w:pPr>
      <w:ind w:firstLine="420" w:firstLineChars="200"/>
    </w:pPr>
  </w:style>
  <w:style w:type="paragraph" w:customStyle="1" w:styleId="20">
    <w:name w:val="z-CentreNo"/>
    <w:basedOn w:val="15"/>
    <w:uiPriority w:val="0"/>
  </w:style>
  <w:style w:type="character" w:customStyle="1" w:styleId="21">
    <w:name w:val="批注主题 字符"/>
    <w:link w:val="6"/>
    <w:uiPriority w:val="0"/>
    <w:rPr>
      <w:b/>
      <w:bCs/>
      <w:kern w:val="2"/>
    </w:rPr>
  </w:style>
  <w:style w:type="character" w:customStyle="1" w:styleId="22">
    <w:name w:val="页脚 字符"/>
    <w:link w:val="9"/>
    <w:uiPriority w:val="99"/>
    <w:rPr>
      <w:kern w:val="2"/>
      <w:sz w:val="18"/>
      <w:szCs w:val="18"/>
    </w:rPr>
  </w:style>
  <w:style w:type="character" w:customStyle="1" w:styleId="23">
    <w:name w:val="标题 5 字符"/>
    <w:link w:val="4"/>
    <w:uiPriority w:val="0"/>
    <w:rPr>
      <w:sz w:val="24"/>
      <w:lang w:eastAsia="en-US"/>
    </w:rPr>
  </w:style>
  <w:style w:type="character" w:customStyle="1" w:styleId="24">
    <w:name w:val="批注框文本 字符"/>
    <w:link w:val="8"/>
    <w:uiPriority w:val="0"/>
    <w:rPr>
      <w:kern w:val="2"/>
      <w:sz w:val="18"/>
      <w:szCs w:val="18"/>
    </w:rPr>
  </w:style>
  <w:style w:type="character" w:customStyle="1" w:styleId="25">
    <w:name w:val="def"/>
    <w:basedOn w:val="11"/>
    <w:uiPriority w:val="0"/>
    <w:rPr/>
  </w:style>
  <w:style w:type="character" w:customStyle="1" w:styleId="26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27">
    <w:name w:val="标题 2 字符"/>
    <w:link w:val="3"/>
    <w:uiPriority w:val="0"/>
    <w:rPr>
      <w:b/>
      <w:sz w:val="24"/>
      <w:lang w:eastAsia="en-US"/>
    </w:rPr>
  </w:style>
  <w:style w:type="character" w:customStyle="1" w:styleId="28">
    <w:name w:val="批注文字 字符"/>
    <w:link w:val="7"/>
    <w:uiPriority w:val="0"/>
    <w:rPr>
      <w:kern w:val="2"/>
    </w:rPr>
  </w:style>
  <w:style w:type="character" w:customStyle="1" w:styleId="29">
    <w:name w:val="标题 7 字符"/>
    <w:link w:val="5"/>
    <w:semiHidden/>
    <w:uiPriority w:val="0"/>
    <w:rPr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400</Words>
  <Characters>2285</Characters>
  <Lines>19</Lines>
  <Paragraphs>5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2020-07-23T09:01:00Z</dcterms:created>
  <dc:creator>微软用户</dc:creator>
  <cp:lastModifiedBy>admin</cp:lastModifiedBy>
  <cp:lastPrinted>2022-03-31T02:14:00Z</cp:lastPrinted>
  <dcterms:modified xsi:type="dcterms:W3CDTF">2022-04-12T01:11:12Z</dcterms:modified>
  <dc:title>XX部门XXXX年XX岗位/（或个人名字）培训计划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